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5C" w:rsidRDefault="0037375C" w:rsidP="0037375C">
      <w:pPr>
        <w:jc w:val="center"/>
        <w:rPr>
          <w:b/>
          <w:sz w:val="32"/>
          <w:szCs w:val="32"/>
        </w:rPr>
      </w:pPr>
      <w:r w:rsidRPr="0037375C">
        <w:rPr>
          <w:rFonts w:hint="eastAsia"/>
          <w:b/>
          <w:sz w:val="32"/>
          <w:szCs w:val="32"/>
        </w:rPr>
        <w:t>2017</w:t>
      </w:r>
      <w:r w:rsidRPr="0037375C">
        <w:rPr>
          <w:rFonts w:hint="eastAsia"/>
          <w:b/>
          <w:sz w:val="32"/>
          <w:szCs w:val="32"/>
        </w:rPr>
        <w:t>届法学双学位毕业论文题目</w:t>
      </w:r>
    </w:p>
    <w:p w:rsidR="0037375C" w:rsidRPr="0037375C" w:rsidRDefault="0037375C" w:rsidP="0037375C">
      <w:pPr>
        <w:jc w:val="center"/>
        <w:rPr>
          <w:b/>
          <w:sz w:val="32"/>
          <w:szCs w:val="32"/>
        </w:rPr>
      </w:pP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>1. TPP</w:t>
      </w:r>
      <w:r w:rsidRPr="0037375C">
        <w:rPr>
          <w:rFonts w:hint="eastAsia"/>
          <w:sz w:val="28"/>
          <w:szCs w:val="28"/>
        </w:rPr>
        <w:t>关于国有企业的规则研究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2. </w:t>
      </w:r>
      <w:r w:rsidRPr="0037375C">
        <w:rPr>
          <w:rFonts w:hint="eastAsia"/>
          <w:sz w:val="28"/>
          <w:szCs w:val="28"/>
        </w:rPr>
        <w:t>我国自贸区知识产权执法体制研究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3. </w:t>
      </w:r>
      <w:r w:rsidRPr="0037375C">
        <w:rPr>
          <w:rFonts w:hint="eastAsia"/>
          <w:sz w:val="28"/>
          <w:szCs w:val="28"/>
        </w:rPr>
        <w:t>论国际私法中的意思自治原则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>4.</w:t>
      </w:r>
      <w:r w:rsidRPr="0037375C">
        <w:rPr>
          <w:rFonts w:hint="eastAsia"/>
          <w:sz w:val="28"/>
          <w:szCs w:val="28"/>
        </w:rPr>
        <w:t>中国海外投资保护与国家契约问题研究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>5.</w:t>
      </w:r>
      <w:r w:rsidRPr="0037375C">
        <w:rPr>
          <w:rFonts w:hint="eastAsia"/>
          <w:sz w:val="28"/>
          <w:szCs w:val="28"/>
        </w:rPr>
        <w:t>论中国刑事诉讼中少年法庭的完善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>6.</w:t>
      </w:r>
      <w:r w:rsidRPr="0037375C">
        <w:rPr>
          <w:rFonts w:hint="eastAsia"/>
          <w:sz w:val="28"/>
          <w:szCs w:val="28"/>
        </w:rPr>
        <w:t>论直接适用的法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7. </w:t>
      </w:r>
      <w:r w:rsidRPr="0037375C">
        <w:rPr>
          <w:rFonts w:hint="eastAsia"/>
          <w:sz w:val="28"/>
          <w:szCs w:val="28"/>
        </w:rPr>
        <w:t>论大数据背景下网络消费者个人信息侵权的法律救济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8. </w:t>
      </w:r>
      <w:r w:rsidRPr="0037375C">
        <w:rPr>
          <w:rFonts w:hint="eastAsia"/>
          <w:sz w:val="28"/>
          <w:szCs w:val="28"/>
        </w:rPr>
        <w:t>论我国《海洋基本法》的效力层次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9. </w:t>
      </w:r>
      <w:r w:rsidRPr="0037375C">
        <w:rPr>
          <w:rFonts w:hint="eastAsia"/>
          <w:sz w:val="28"/>
          <w:szCs w:val="28"/>
        </w:rPr>
        <w:t>论国际法上的难民保护问题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10. </w:t>
      </w:r>
      <w:r w:rsidRPr="0037375C">
        <w:rPr>
          <w:rFonts w:hint="eastAsia"/>
          <w:sz w:val="28"/>
          <w:szCs w:val="28"/>
        </w:rPr>
        <w:t>划定东海防空识别区的国际法依据研究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11. </w:t>
      </w:r>
      <w:r w:rsidRPr="0037375C">
        <w:rPr>
          <w:rFonts w:hint="eastAsia"/>
          <w:sz w:val="28"/>
          <w:szCs w:val="28"/>
        </w:rPr>
        <w:t>一般法律原则在国际争端解决中的作用探析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12. </w:t>
      </w:r>
      <w:r w:rsidRPr="0037375C">
        <w:rPr>
          <w:rFonts w:hint="eastAsia"/>
          <w:sz w:val="28"/>
          <w:szCs w:val="28"/>
        </w:rPr>
        <w:t>南沙群岛岛礁法律地位辨析——以“中菲南海仲裁案”裁决为视角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13. </w:t>
      </w:r>
      <w:r w:rsidRPr="0037375C">
        <w:rPr>
          <w:rFonts w:hint="eastAsia"/>
          <w:sz w:val="28"/>
          <w:szCs w:val="28"/>
        </w:rPr>
        <w:t>论《联合国海洋法公约》下的强制争端解决机制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14. </w:t>
      </w:r>
      <w:r w:rsidRPr="0037375C">
        <w:rPr>
          <w:rFonts w:hint="eastAsia"/>
          <w:sz w:val="28"/>
          <w:szCs w:val="28"/>
        </w:rPr>
        <w:t>论全民公投的国际法效力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15. </w:t>
      </w:r>
      <w:r w:rsidRPr="0037375C">
        <w:rPr>
          <w:rFonts w:hint="eastAsia"/>
          <w:sz w:val="28"/>
          <w:szCs w:val="28"/>
        </w:rPr>
        <w:t>论股东的劳务出资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16. </w:t>
      </w:r>
      <w:r w:rsidRPr="0037375C">
        <w:rPr>
          <w:rFonts w:hint="eastAsia"/>
          <w:sz w:val="28"/>
          <w:szCs w:val="28"/>
        </w:rPr>
        <w:t>论诋毁商誉的损害赔偿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17. </w:t>
      </w:r>
      <w:r w:rsidRPr="0037375C">
        <w:rPr>
          <w:rFonts w:hint="eastAsia"/>
          <w:sz w:val="28"/>
          <w:szCs w:val="28"/>
        </w:rPr>
        <w:t>公司反收购法律问题研究——以万科公司权力之争为背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18. </w:t>
      </w:r>
      <w:r w:rsidRPr="0037375C">
        <w:rPr>
          <w:rFonts w:hint="eastAsia"/>
          <w:sz w:val="28"/>
          <w:szCs w:val="28"/>
        </w:rPr>
        <w:t>网络在线游戏直播知识产权保护研究</w:t>
      </w:r>
    </w:p>
    <w:p w:rsidR="0037375C" w:rsidRPr="0037375C" w:rsidRDefault="0037375C" w:rsidP="0037375C">
      <w:pPr>
        <w:rPr>
          <w:sz w:val="28"/>
          <w:szCs w:val="28"/>
        </w:rPr>
      </w:pPr>
      <w:r w:rsidRPr="0037375C">
        <w:rPr>
          <w:rFonts w:hint="eastAsia"/>
          <w:sz w:val="28"/>
          <w:szCs w:val="28"/>
        </w:rPr>
        <w:t xml:space="preserve">19. </w:t>
      </w:r>
      <w:r w:rsidRPr="0037375C">
        <w:rPr>
          <w:rFonts w:hint="eastAsia"/>
          <w:sz w:val="28"/>
          <w:szCs w:val="28"/>
        </w:rPr>
        <w:t>巴黎协定下的法律问题研究</w:t>
      </w:r>
    </w:p>
    <w:p w:rsidR="001C7832" w:rsidRDefault="0037375C" w:rsidP="0037375C">
      <w:pPr>
        <w:rPr>
          <w:rFonts w:hint="eastAsia"/>
          <w:sz w:val="28"/>
          <w:szCs w:val="28"/>
        </w:rPr>
      </w:pPr>
      <w:r w:rsidRPr="0037375C">
        <w:rPr>
          <w:rFonts w:hint="eastAsia"/>
          <w:sz w:val="28"/>
          <w:szCs w:val="28"/>
        </w:rPr>
        <w:lastRenderedPageBreak/>
        <w:t xml:space="preserve">20. </w:t>
      </w:r>
      <w:r w:rsidRPr="0037375C">
        <w:rPr>
          <w:rFonts w:hint="eastAsia"/>
          <w:sz w:val="28"/>
          <w:szCs w:val="28"/>
        </w:rPr>
        <w:t>投资者诉东道国仲裁法律问题研究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21.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论船舶留置权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22.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国际海上货物运输合同项下货物损害赔偿范围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23.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中国船舶所有权变动问题探究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24.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论船舶优先权的行使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25.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论船舶碰撞损害赔偿责任主体</w:t>
      </w:r>
      <w:bookmarkStart w:id="0" w:name="_GoBack"/>
      <w:bookmarkEnd w:id="0"/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26.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光船租赁登记问题研究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27.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港口经营人法律地位问题研究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28.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我国国际船舶登记问题研究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29.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论滞期费的法律性质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30.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雇佣救助合同的法律性质研究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31.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论海事国际私法中的最密切联系原则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32.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海上保险中代位求偿权若干法律问题研究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33.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租船合同下的安全港义务研究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34.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国际贸易中货物保险利益转移法律问题研究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35.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多船碰撞法律问题研究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36.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海上保险欺诈索赔问题探讨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37.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《水规》废止对承运人的影响及应对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38.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船舶抵押权人对保险赔偿的物上代位权研究</w:t>
      </w:r>
    </w:p>
    <w:p w:rsidR="002225E9" w:rsidRPr="00831E7E" w:rsidRDefault="00D6621F" w:rsidP="002225E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39.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承运人对舱面货运输的赔偿责任研究</w:t>
      </w:r>
    </w:p>
    <w:p w:rsidR="002225E9" w:rsidRPr="00831E7E" w:rsidRDefault="00D6621F" w:rsidP="002225E9">
      <w:pPr>
        <w:rPr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40.</w:t>
      </w:r>
      <w:r w:rsidR="002225E9" w:rsidRPr="00831E7E">
        <w:rPr>
          <w:rFonts w:ascii="Arial" w:hAnsi="Arial" w:cs="Arial"/>
          <w:color w:val="000000"/>
          <w:sz w:val="28"/>
          <w:szCs w:val="28"/>
        </w:rPr>
        <w:t>船员劳动合同的特点</w:t>
      </w:r>
    </w:p>
    <w:p w:rsidR="002225E9" w:rsidRPr="002225E9" w:rsidRDefault="002225E9" w:rsidP="0037375C">
      <w:pPr>
        <w:rPr>
          <w:sz w:val="28"/>
          <w:szCs w:val="28"/>
        </w:rPr>
      </w:pPr>
    </w:p>
    <w:sectPr w:rsidR="002225E9" w:rsidRPr="002225E9" w:rsidSect="00E75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5E" w:rsidRDefault="00957F5E" w:rsidP="0037375C">
      <w:r>
        <w:separator/>
      </w:r>
    </w:p>
  </w:endnote>
  <w:endnote w:type="continuationSeparator" w:id="1">
    <w:p w:rsidR="00957F5E" w:rsidRDefault="00957F5E" w:rsidP="0037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5E" w:rsidRDefault="00957F5E" w:rsidP="0037375C">
      <w:r>
        <w:separator/>
      </w:r>
    </w:p>
  </w:footnote>
  <w:footnote w:type="continuationSeparator" w:id="1">
    <w:p w:rsidR="00957F5E" w:rsidRDefault="00957F5E" w:rsidP="00373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75C"/>
    <w:rsid w:val="001C7832"/>
    <w:rsid w:val="002225E9"/>
    <w:rsid w:val="0037375C"/>
    <w:rsid w:val="00957F5E"/>
    <w:rsid w:val="00D6621F"/>
    <w:rsid w:val="00E7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2016-12-02T02:14:00Z</dcterms:created>
  <dcterms:modified xsi:type="dcterms:W3CDTF">2016-12-02T06:28:00Z</dcterms:modified>
</cp:coreProperties>
</file>